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8D62" w14:textId="61B5F175" w:rsidR="00186C1C" w:rsidRPr="00186C1C" w:rsidRDefault="00186C1C" w:rsidP="00186C1C">
      <w:pPr>
        <w:pStyle w:val="Titolo1"/>
        <w:rPr>
          <w:b/>
          <w:bCs/>
          <w:sz w:val="52"/>
          <w:szCs w:val="52"/>
        </w:rPr>
      </w:pPr>
      <w:r w:rsidRPr="00186C1C">
        <w:rPr>
          <w:b/>
          <w:bCs/>
          <w:sz w:val="52"/>
          <w:szCs w:val="52"/>
        </w:rPr>
        <w:t>Programma Corso Java For Professional</w:t>
      </w:r>
    </w:p>
    <w:p w14:paraId="0A2CE08C" w14:textId="77777777" w:rsidR="00186C1C" w:rsidRDefault="00186C1C" w:rsidP="00186C1C">
      <w:pPr>
        <w:pStyle w:val="Titolo1"/>
      </w:pPr>
    </w:p>
    <w:p w14:paraId="4541122B" w14:textId="3896BF12" w:rsidR="00892E56" w:rsidRDefault="00892E56" w:rsidP="00186C1C">
      <w:pPr>
        <w:pStyle w:val="Titolo1"/>
      </w:pPr>
      <w:r>
        <w:t>1.0 Introduzione programmazione Java</w:t>
      </w:r>
    </w:p>
    <w:p w14:paraId="6C62CCB1" w14:textId="77777777" w:rsidR="00892E56" w:rsidRDefault="00892E56" w:rsidP="00892E56"/>
    <w:p w14:paraId="255390AC" w14:textId="77777777" w:rsidR="00892E56" w:rsidRDefault="00892E56" w:rsidP="00892E56">
      <w:r>
        <w:t>Presentazione, struttura e scopo del corso. Configurazione</w:t>
      </w:r>
    </w:p>
    <w:p w14:paraId="11E1DF65" w14:textId="77777777" w:rsidR="00892E56" w:rsidRDefault="00892E56" w:rsidP="00892E56">
      <w:r>
        <w:t>ambiente di sviluppo, Eclipse. Concetti filosofici e operativi della</w:t>
      </w:r>
    </w:p>
    <w:p w14:paraId="2143CF0E" w14:textId="77777777" w:rsidR="00892E56" w:rsidRDefault="00892E56" w:rsidP="00892E56">
      <w:r>
        <w:t xml:space="preserve">programmazione Object </w:t>
      </w:r>
      <w:proofErr w:type="spellStart"/>
      <w:r>
        <w:t>Oriented</w:t>
      </w:r>
      <w:proofErr w:type="spellEnd"/>
      <w:r>
        <w:t>.</w:t>
      </w:r>
    </w:p>
    <w:p w14:paraId="416B09C1" w14:textId="77777777" w:rsidR="00892E56" w:rsidRDefault="00892E56" w:rsidP="00892E56"/>
    <w:p w14:paraId="592754FD" w14:textId="2D50DE40" w:rsidR="00892E56" w:rsidRDefault="00892E56" w:rsidP="00186C1C">
      <w:pPr>
        <w:pStyle w:val="Titolo1"/>
      </w:pPr>
      <w:r>
        <w:t>1.1. Introduzione alle classi, oggetti, variabili d'istanza e</w:t>
      </w:r>
      <w:r w:rsidR="00186C1C">
        <w:t xml:space="preserve"> </w:t>
      </w:r>
      <w:r>
        <w:t>metodi</w:t>
      </w:r>
    </w:p>
    <w:p w14:paraId="54F44D71" w14:textId="77777777" w:rsidR="00892E56" w:rsidRDefault="00892E56" w:rsidP="00892E56">
      <w:r>
        <w:t>Tipi, variabili, espressioni, operatori; costrutti di controllo e</w:t>
      </w:r>
    </w:p>
    <w:p w14:paraId="3B4BD898" w14:textId="77777777" w:rsidR="00892E56" w:rsidRDefault="00892E56" w:rsidP="00892E56">
      <w:r>
        <w:t xml:space="preserve">decisionali: Stringhe e arrays, oggetti </w:t>
      </w:r>
      <w:proofErr w:type="spellStart"/>
      <w:r>
        <w:t>wrapper</w:t>
      </w:r>
      <w:proofErr w:type="spellEnd"/>
      <w:r>
        <w:t>. Uso di classi di</w:t>
      </w:r>
    </w:p>
    <w:p w14:paraId="67C11250" w14:textId="77777777" w:rsidR="00892E56" w:rsidRDefault="00892E56" w:rsidP="00892E56">
      <w:r>
        <w:t xml:space="preserve">libreria, import, concetto di package; cast di tipi; elementi </w:t>
      </w:r>
      <w:proofErr w:type="spellStart"/>
      <w:r>
        <w:t>static</w:t>
      </w:r>
      <w:proofErr w:type="spellEnd"/>
      <w:r>
        <w:t>.</w:t>
      </w:r>
    </w:p>
    <w:p w14:paraId="74E871C2" w14:textId="77777777" w:rsidR="00892E56" w:rsidRDefault="00892E56" w:rsidP="00892E56">
      <w:r>
        <w:t>Costruzione di classi semplici.</w:t>
      </w:r>
    </w:p>
    <w:p w14:paraId="1461127F" w14:textId="1AE097DE" w:rsidR="00892E56" w:rsidRDefault="00892E56" w:rsidP="00892E56"/>
    <w:p w14:paraId="6B0F3EB7" w14:textId="77777777" w:rsidR="00892E56" w:rsidRDefault="00892E56" w:rsidP="00186C1C">
      <w:pPr>
        <w:pStyle w:val="Titolo1"/>
      </w:pPr>
      <w:r>
        <w:t>1.2. Classi e oggetti</w:t>
      </w:r>
    </w:p>
    <w:p w14:paraId="42E5F59B" w14:textId="77777777" w:rsidR="00892E56" w:rsidRDefault="00892E56" w:rsidP="00892E56"/>
    <w:p w14:paraId="0B0C105B" w14:textId="77777777" w:rsidR="00892E56" w:rsidRDefault="00892E56" w:rsidP="00892E56">
      <w:r>
        <w:t>Ereditarietà, Arrays di oggetti, Polimorfismo e suoi aspetti,</w:t>
      </w:r>
    </w:p>
    <w:p w14:paraId="68DC2CC0" w14:textId="77777777" w:rsidR="00892E56" w:rsidRDefault="00892E56" w:rsidP="00892E56">
      <w:r>
        <w:t>Interfacce. Eccezioni, Input e Output, Classi Astratte, Classi</w:t>
      </w:r>
    </w:p>
    <w:p w14:paraId="61ADBCB5" w14:textId="77777777" w:rsidR="00892E56" w:rsidRDefault="00892E56" w:rsidP="00892E56">
      <w:r>
        <w:t xml:space="preserve">generiche, Classi interne, </w:t>
      </w:r>
      <w:proofErr w:type="spellStart"/>
      <w:r>
        <w:t>Collections</w:t>
      </w:r>
      <w:proofErr w:type="spellEnd"/>
    </w:p>
    <w:p w14:paraId="612D485D" w14:textId="18AEC3DA" w:rsidR="00892E56" w:rsidRDefault="00892E56" w:rsidP="00892E56"/>
    <w:p w14:paraId="039C366D" w14:textId="77777777" w:rsidR="00186C1C" w:rsidRDefault="00186C1C" w:rsidP="00892E56"/>
    <w:p w14:paraId="213E051C" w14:textId="77777777" w:rsidR="00892E56" w:rsidRDefault="00892E56" w:rsidP="00186C1C">
      <w:pPr>
        <w:pStyle w:val="Titolo1"/>
      </w:pPr>
      <w:r>
        <w:t>1.3. Accesso ai dati</w:t>
      </w:r>
    </w:p>
    <w:p w14:paraId="6356B72C" w14:textId="77777777" w:rsidR="00892E56" w:rsidRDefault="00892E56" w:rsidP="00892E56"/>
    <w:p w14:paraId="10BDEF13" w14:textId="77777777" w:rsidR="00892E56" w:rsidRDefault="00892E56" w:rsidP="00892E56">
      <w:r>
        <w:t>Database relazionali ed SQL:</w:t>
      </w:r>
    </w:p>
    <w:p w14:paraId="61896871" w14:textId="77777777" w:rsidR="00892E56" w:rsidRDefault="00892E56" w:rsidP="00892E56">
      <w:r>
        <w:t>Fondamenti basi dati e SQL</w:t>
      </w:r>
    </w:p>
    <w:p w14:paraId="6F78AE42" w14:textId="77777777" w:rsidR="00892E56" w:rsidRDefault="00892E56" w:rsidP="00892E56">
      <w:r>
        <w:t>Connessione a database; Gestione DB e query , JDBC</w:t>
      </w:r>
    </w:p>
    <w:p w14:paraId="03C219CF" w14:textId="77777777" w:rsidR="00892E56" w:rsidRDefault="00892E56" w:rsidP="00892E56"/>
    <w:p w14:paraId="4864C92E" w14:textId="77777777" w:rsidR="00892E56" w:rsidRDefault="00892E56" w:rsidP="00186C1C">
      <w:pPr>
        <w:pStyle w:val="Titolo1"/>
      </w:pPr>
      <w:r>
        <w:lastRenderedPageBreak/>
        <w:t>1.4. Programmazione avanzata e pattern</w:t>
      </w:r>
    </w:p>
    <w:p w14:paraId="5D86BF47" w14:textId="77777777" w:rsidR="00892E56" w:rsidRDefault="00892E56" w:rsidP="00892E56"/>
    <w:p w14:paraId="1564F145" w14:textId="402D06C7" w:rsidR="00892E56" w:rsidRPr="00186C1C" w:rsidRDefault="00892E56" w:rsidP="00892E56">
      <w:pPr>
        <w:rPr>
          <w:lang w:val="en-US"/>
        </w:rPr>
      </w:pPr>
      <w:r w:rsidRPr="00186C1C">
        <w:rPr>
          <w:lang w:val="en-US"/>
        </w:rPr>
        <w:t xml:space="preserve">Pattern Builder, Façade, Singleton, </w:t>
      </w:r>
      <w:proofErr w:type="spellStart"/>
      <w:r w:rsidRPr="00186C1C">
        <w:rPr>
          <w:lang w:val="en-US"/>
        </w:rPr>
        <w:t>Dto</w:t>
      </w:r>
      <w:proofErr w:type="spellEnd"/>
      <w:r w:rsidRPr="00186C1C">
        <w:rPr>
          <w:lang w:val="en-US"/>
        </w:rPr>
        <w:t>, Multithreading</w:t>
      </w:r>
      <w:r w:rsidR="00186C1C" w:rsidRPr="00186C1C">
        <w:rPr>
          <w:lang w:val="en-US"/>
        </w:rPr>
        <w:t>,</w:t>
      </w:r>
      <w:r w:rsidR="00186C1C">
        <w:rPr>
          <w:lang w:val="en-US"/>
        </w:rPr>
        <w:t xml:space="preserve"> </w:t>
      </w:r>
      <w:proofErr w:type="spellStart"/>
      <w:r w:rsidR="00186C1C">
        <w:rPr>
          <w:lang w:val="en-US"/>
        </w:rPr>
        <w:t>Mvc</w:t>
      </w:r>
      <w:proofErr w:type="spellEnd"/>
    </w:p>
    <w:p w14:paraId="5C889BD0" w14:textId="5FE7C9FC" w:rsidR="00892E56" w:rsidRPr="00186C1C" w:rsidRDefault="00892E56" w:rsidP="00892E56">
      <w:pPr>
        <w:rPr>
          <w:lang w:val="en-US"/>
        </w:rPr>
      </w:pPr>
    </w:p>
    <w:p w14:paraId="5A3CBDCF" w14:textId="77777777" w:rsidR="00186C1C" w:rsidRPr="00186C1C" w:rsidRDefault="00186C1C" w:rsidP="00892E56">
      <w:pPr>
        <w:rPr>
          <w:lang w:val="en-US"/>
        </w:rPr>
      </w:pPr>
    </w:p>
    <w:p w14:paraId="7FCE59CB" w14:textId="77777777" w:rsidR="00892E56" w:rsidRDefault="00892E56" w:rsidP="00186C1C">
      <w:pPr>
        <w:pStyle w:val="Titolo1"/>
      </w:pPr>
      <w:r>
        <w:t xml:space="preserve">1.5. Java Enterprise Edition: Introduzione e Web </w:t>
      </w:r>
      <w:proofErr w:type="spellStart"/>
      <w:r>
        <w:t>Tier</w:t>
      </w:r>
      <w:proofErr w:type="spellEnd"/>
    </w:p>
    <w:p w14:paraId="2A57BBC8" w14:textId="77777777" w:rsidR="00892E56" w:rsidRDefault="00892E56" w:rsidP="00892E56"/>
    <w:p w14:paraId="02CBA507" w14:textId="77777777" w:rsidR="00892E56" w:rsidRDefault="00892E56" w:rsidP="00892E56">
      <w:r>
        <w:t xml:space="preserve">Introduzione alla JEE, </w:t>
      </w:r>
      <w:proofErr w:type="spellStart"/>
      <w:r>
        <w:t>Servlet</w:t>
      </w:r>
      <w:proofErr w:type="spellEnd"/>
      <w:r>
        <w:t>, JSP, JSTL</w:t>
      </w:r>
    </w:p>
    <w:p w14:paraId="5986A7F3" w14:textId="674A924D" w:rsidR="00892E56" w:rsidRDefault="00892E56" w:rsidP="00892E56"/>
    <w:p w14:paraId="32DB8797" w14:textId="77777777" w:rsidR="00186C1C" w:rsidRDefault="00186C1C" w:rsidP="00892E56"/>
    <w:p w14:paraId="1DE60E24" w14:textId="77777777" w:rsidR="00892E56" w:rsidRDefault="00892E56" w:rsidP="00186C1C">
      <w:pPr>
        <w:pStyle w:val="Titolo1"/>
      </w:pPr>
      <w:r>
        <w:t>1.6. Applicazioni Distribuite</w:t>
      </w:r>
    </w:p>
    <w:p w14:paraId="1DB94509" w14:textId="77777777" w:rsidR="00892E56" w:rsidRDefault="00892E56" w:rsidP="00892E56"/>
    <w:p w14:paraId="679A2875" w14:textId="77777777" w:rsidR="00892E56" w:rsidRDefault="00892E56" w:rsidP="00892E56">
      <w:r>
        <w:t>Esposizione dei servizi tramite: EJB 3-1, MDB, Web Services Soap,</w:t>
      </w:r>
    </w:p>
    <w:p w14:paraId="200F0791" w14:textId="77777777" w:rsidR="00892E56" w:rsidRDefault="00892E56" w:rsidP="00892E56">
      <w:proofErr w:type="spellStart"/>
      <w:r>
        <w:t>RESTFul</w:t>
      </w:r>
      <w:proofErr w:type="spellEnd"/>
      <w:r>
        <w:t xml:space="preserve"> Web Services</w:t>
      </w:r>
    </w:p>
    <w:p w14:paraId="7BA21133" w14:textId="2AED69BF" w:rsidR="00892E56" w:rsidRDefault="00892E56" w:rsidP="00892E56"/>
    <w:p w14:paraId="70FE9F92" w14:textId="77777777" w:rsidR="00186C1C" w:rsidRDefault="00186C1C" w:rsidP="00892E56"/>
    <w:p w14:paraId="137AD554" w14:textId="77777777" w:rsidR="00892E56" w:rsidRDefault="00892E56" w:rsidP="00186C1C">
      <w:pPr>
        <w:pStyle w:val="Titolo1"/>
      </w:pPr>
      <w:r>
        <w:t>1.7. Persistenza</w:t>
      </w:r>
    </w:p>
    <w:p w14:paraId="6A56BE78" w14:textId="77777777" w:rsidR="00892E56" w:rsidRDefault="00892E56" w:rsidP="00892E56"/>
    <w:p w14:paraId="1CD60253" w14:textId="77777777" w:rsidR="00892E56" w:rsidRDefault="00892E56" w:rsidP="00892E56">
      <w:r>
        <w:t xml:space="preserve">Architettura di </w:t>
      </w:r>
      <w:proofErr w:type="spellStart"/>
      <w:r>
        <w:t>Hibernate</w:t>
      </w:r>
      <w:proofErr w:type="spellEnd"/>
      <w:r>
        <w:t>, ciclo di persistenza. Approcci all'ORM;</w:t>
      </w:r>
    </w:p>
    <w:p w14:paraId="5923DFE0" w14:textId="77777777" w:rsidR="00892E56" w:rsidRDefault="00892E56" w:rsidP="00892E56">
      <w:r>
        <w:t xml:space="preserve">strumenti di </w:t>
      </w:r>
      <w:proofErr w:type="spellStart"/>
      <w:r>
        <w:t>Hibernate</w:t>
      </w:r>
      <w:proofErr w:type="spellEnd"/>
      <w:r>
        <w:t>; integrazione con Eclipse; esempi di utilizzo</w:t>
      </w:r>
    </w:p>
    <w:p w14:paraId="50507748" w14:textId="1A69D8C9" w:rsidR="00892E56" w:rsidRDefault="00892E56" w:rsidP="00892E56"/>
    <w:p w14:paraId="69AE5E59" w14:textId="77777777" w:rsidR="00186C1C" w:rsidRDefault="00186C1C" w:rsidP="00892E56"/>
    <w:p w14:paraId="39FCD601" w14:textId="77777777" w:rsidR="00892E56" w:rsidRDefault="00892E56" w:rsidP="00186C1C">
      <w:pPr>
        <w:pStyle w:val="Titolo1"/>
      </w:pPr>
      <w:r>
        <w:t>1.8. Spring</w:t>
      </w:r>
    </w:p>
    <w:p w14:paraId="33AABDD4" w14:textId="77777777" w:rsidR="00892E56" w:rsidRDefault="00892E56" w:rsidP="00892E56"/>
    <w:p w14:paraId="38414336" w14:textId="77777777" w:rsidR="00892E56" w:rsidRDefault="00892E56" w:rsidP="00892E56">
      <w:r>
        <w:t>Installazione e configurazione di Spring, esempio di applicazione</w:t>
      </w:r>
    </w:p>
    <w:p w14:paraId="3ABC3640" w14:textId="77777777" w:rsidR="00892E56" w:rsidRPr="00892E56" w:rsidRDefault="00892E56" w:rsidP="00892E56">
      <w:pPr>
        <w:rPr>
          <w:lang w:val="en-US"/>
        </w:rPr>
      </w:pPr>
      <w:r w:rsidRPr="00892E56">
        <w:rPr>
          <w:lang w:val="en-US"/>
        </w:rPr>
        <w:t xml:space="preserve">Spring, </w:t>
      </w:r>
      <w:proofErr w:type="spellStart"/>
      <w:r w:rsidRPr="00892E56">
        <w:rPr>
          <w:lang w:val="en-US"/>
        </w:rPr>
        <w:t>servizi</w:t>
      </w:r>
      <w:proofErr w:type="spellEnd"/>
      <w:r w:rsidRPr="00892E56">
        <w:rPr>
          <w:lang w:val="en-US"/>
        </w:rPr>
        <w:t xml:space="preserve"> business e Spring. Spring e Hibernate; Spring MVC.</w:t>
      </w:r>
    </w:p>
    <w:p w14:paraId="617A019A" w14:textId="77777777" w:rsidR="00892E56" w:rsidRDefault="00892E56" w:rsidP="00892E56">
      <w:r>
        <w:t xml:space="preserve">Accenni ai </w:t>
      </w:r>
      <w:proofErr w:type="spellStart"/>
      <w:r>
        <w:t>microservizi</w:t>
      </w:r>
      <w:proofErr w:type="spellEnd"/>
      <w:r>
        <w:t xml:space="preserve"> con Spring Boot</w:t>
      </w:r>
    </w:p>
    <w:p w14:paraId="209C4E4F" w14:textId="77777777" w:rsidR="00892E56" w:rsidRDefault="00892E56" w:rsidP="00892E56"/>
    <w:p w14:paraId="2774EC9D" w14:textId="77777777" w:rsidR="00892E56" w:rsidRDefault="00892E56" w:rsidP="00186C1C">
      <w:pPr>
        <w:pStyle w:val="Titolo1"/>
      </w:pPr>
      <w:r>
        <w:lastRenderedPageBreak/>
        <w:t xml:space="preserve">1.9. </w:t>
      </w:r>
      <w:proofErr w:type="spellStart"/>
      <w:r>
        <w:t>Angular</w:t>
      </w:r>
      <w:proofErr w:type="spellEnd"/>
    </w:p>
    <w:p w14:paraId="4BA61A8D" w14:textId="77777777" w:rsidR="00892E56" w:rsidRDefault="00892E56" w:rsidP="00892E56"/>
    <w:p w14:paraId="3E55730E" w14:textId="77777777" w:rsidR="00892E56" w:rsidRDefault="00892E56" w:rsidP="00892E56">
      <w:r>
        <w:t xml:space="preserve">Installazione del </w:t>
      </w:r>
      <w:proofErr w:type="spellStart"/>
      <w:r>
        <w:t>Nodejs</w:t>
      </w:r>
      <w:proofErr w:type="spellEnd"/>
      <w:r>
        <w:t xml:space="preserve"> e del </w:t>
      </w:r>
      <w:proofErr w:type="spellStart"/>
      <w:r>
        <w:t>Npm</w:t>
      </w:r>
      <w:proofErr w:type="spellEnd"/>
      <w:r>
        <w:t>, Installazione dell'</w:t>
      </w:r>
      <w:proofErr w:type="spellStart"/>
      <w:r>
        <w:t>Angular</w:t>
      </w:r>
      <w:proofErr w:type="spellEnd"/>
      <w:r>
        <w:t xml:space="preserve"> CLI,</w:t>
      </w:r>
    </w:p>
    <w:p w14:paraId="6F2BC623" w14:textId="77777777" w:rsidR="00892E56" w:rsidRDefault="00892E56" w:rsidP="00892E56">
      <w:r>
        <w:t xml:space="preserve">Accenni agli elementi di base dell'applicazione in </w:t>
      </w:r>
      <w:proofErr w:type="spellStart"/>
      <w:r>
        <w:t>Angular</w:t>
      </w:r>
      <w:proofErr w:type="spellEnd"/>
      <w:r>
        <w:t>.</w:t>
      </w:r>
    </w:p>
    <w:p w14:paraId="7D5D15B0" w14:textId="61667989" w:rsidR="00892E56" w:rsidRDefault="00892E56" w:rsidP="00892E56"/>
    <w:p w14:paraId="33516A9E" w14:textId="77777777" w:rsidR="00186C1C" w:rsidRDefault="00186C1C" w:rsidP="00892E56"/>
    <w:p w14:paraId="7715ED35" w14:textId="77777777" w:rsidR="00892E56" w:rsidRPr="00892E56" w:rsidRDefault="00892E56" w:rsidP="00186C1C">
      <w:pPr>
        <w:pStyle w:val="Titolo1"/>
        <w:rPr>
          <w:lang w:val="en-US"/>
        </w:rPr>
      </w:pPr>
      <w:r w:rsidRPr="00892E56">
        <w:rPr>
          <w:lang w:val="en-US"/>
        </w:rPr>
        <w:t>1.10. Maven</w:t>
      </w:r>
    </w:p>
    <w:p w14:paraId="1F39F63A" w14:textId="77777777" w:rsidR="00892E56" w:rsidRPr="00892E56" w:rsidRDefault="00892E56" w:rsidP="00892E56">
      <w:pPr>
        <w:rPr>
          <w:lang w:val="en-US"/>
        </w:rPr>
      </w:pPr>
    </w:p>
    <w:p w14:paraId="28AF094B" w14:textId="0DA7DF2C" w:rsidR="00AF2471" w:rsidRPr="00892E56" w:rsidRDefault="00892E56" w:rsidP="00892E56">
      <w:pPr>
        <w:rPr>
          <w:lang w:val="en-US"/>
        </w:rPr>
      </w:pPr>
      <w:proofErr w:type="spellStart"/>
      <w:r w:rsidRPr="00892E56">
        <w:rPr>
          <w:lang w:val="en-US"/>
        </w:rPr>
        <w:t>Introduzione</w:t>
      </w:r>
      <w:proofErr w:type="spellEnd"/>
      <w:r w:rsidRPr="00892E56">
        <w:rPr>
          <w:lang w:val="en-US"/>
        </w:rPr>
        <w:t xml:space="preserve"> a Maven, Goals, Plugin</w:t>
      </w:r>
    </w:p>
    <w:sectPr w:rsidR="00AF2471" w:rsidRPr="00892E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FE83" w14:textId="77777777" w:rsidR="00F372D2" w:rsidRDefault="00F372D2" w:rsidP="00CC7440">
      <w:pPr>
        <w:spacing w:after="0" w:line="240" w:lineRule="auto"/>
      </w:pPr>
      <w:r>
        <w:separator/>
      </w:r>
    </w:p>
  </w:endnote>
  <w:endnote w:type="continuationSeparator" w:id="0">
    <w:p w14:paraId="099D38FA" w14:textId="77777777" w:rsidR="00F372D2" w:rsidRDefault="00F372D2" w:rsidP="00CC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0F7E" w14:textId="77777777" w:rsidR="005103D0" w:rsidRDefault="005103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CC4C" w14:textId="77777777" w:rsidR="005103D0" w:rsidRPr="005103D0" w:rsidRDefault="005103D0" w:rsidP="005103D0">
    <w:pPr>
      <w:tabs>
        <w:tab w:val="center" w:pos="4819"/>
        <w:tab w:val="right" w:pos="9638"/>
      </w:tabs>
      <w:spacing w:after="0" w:line="240" w:lineRule="auto"/>
      <w:rPr>
        <w:rFonts w:ascii="Verdana" w:eastAsia="Times New Roman" w:hAnsi="Verdana" w:cs="Times New Roman"/>
        <w:b/>
        <w:noProof/>
        <w:sz w:val="20"/>
        <w:szCs w:val="20"/>
        <w:lang w:eastAsia="it-IT"/>
      </w:rPr>
    </w:pPr>
    <w:r w:rsidRPr="005103D0">
      <w:rPr>
        <w:rFonts w:ascii="Verdana" w:eastAsia="Times New Roman" w:hAnsi="Verdana" w:cs="Times New Roman"/>
        <w:b/>
        <w:noProof/>
        <w:sz w:val="20"/>
        <w:szCs w:val="20"/>
        <w:lang w:eastAsia="it-IT"/>
      </w:rPr>
      <w:drawing>
        <wp:inline distT="0" distB="0" distL="0" distR="0" wp14:anchorId="468F9672" wp14:editId="0D8B5CFF">
          <wp:extent cx="412274" cy="266700"/>
          <wp:effectExtent l="0" t="0" r="698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L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136" cy="30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103D0">
      <w:rPr>
        <w:rFonts w:ascii="Verdana" w:eastAsia="Times New Roman" w:hAnsi="Verdana" w:cs="Times New Roman"/>
        <w:b/>
        <w:noProof/>
        <w:sz w:val="20"/>
        <w:szCs w:val="20"/>
        <w:lang w:eastAsia="it-IT"/>
      </w:rPr>
      <w:t xml:space="preserve"> TeseoLab srl</w:t>
    </w:r>
  </w:p>
  <w:p w14:paraId="769640AE" w14:textId="77777777" w:rsidR="005103D0" w:rsidRPr="005103D0" w:rsidRDefault="005103D0" w:rsidP="005103D0">
    <w:pPr>
      <w:tabs>
        <w:tab w:val="center" w:pos="4819"/>
        <w:tab w:val="right" w:pos="9638"/>
      </w:tabs>
      <w:spacing w:after="0" w:line="240" w:lineRule="auto"/>
      <w:rPr>
        <w:rFonts w:ascii="Verdana" w:eastAsia="Times New Roman" w:hAnsi="Verdana" w:cs="Times New Roman"/>
        <w:noProof/>
        <w:sz w:val="28"/>
        <w:szCs w:val="20"/>
        <w:lang w:eastAsia="it-IT"/>
      </w:rPr>
    </w:pPr>
    <w:r w:rsidRPr="005103D0">
      <w:rPr>
        <w:rFonts w:ascii="Verdana" w:eastAsia="Times New Roman" w:hAnsi="Verdana" w:cs="Times New Roman"/>
        <w:b/>
        <w:noProof/>
        <w:sz w:val="20"/>
        <w:szCs w:val="20"/>
        <w:lang w:eastAsia="it-IT"/>
      </w:rPr>
      <w:t xml:space="preserve">           Sede</w:t>
    </w:r>
    <w:r w:rsidRPr="005103D0">
      <w:rPr>
        <w:rFonts w:ascii="Verdana" w:eastAsia="Times New Roman" w:hAnsi="Verdana" w:cs="Times New Roman"/>
        <w:noProof/>
        <w:sz w:val="20"/>
        <w:szCs w:val="20"/>
        <w:lang w:eastAsia="it-IT"/>
      </w:rPr>
      <w:t>:</w:t>
    </w:r>
    <w:r w:rsidRPr="005103D0">
      <w:rPr>
        <w:rFonts w:ascii="Verdana" w:eastAsia="Times New Roman" w:hAnsi="Verdana" w:cs="Times New Roman"/>
        <w:noProof/>
        <w:sz w:val="28"/>
        <w:szCs w:val="20"/>
        <w:lang w:eastAsia="it-IT"/>
      </w:rPr>
      <w:t xml:space="preserve"> </w:t>
    </w:r>
    <w:r w:rsidRPr="005103D0">
      <w:rPr>
        <w:rFonts w:ascii="Verdana" w:eastAsia="Times New Roman" w:hAnsi="Verdana" w:cs="Times New Roman"/>
        <w:noProof/>
        <w:sz w:val="16"/>
        <w:szCs w:val="16"/>
        <w:lang w:eastAsia="it-IT"/>
      </w:rPr>
      <w:t>via San Martino 78 Bis – 00015 Monterotondo</w:t>
    </w:r>
  </w:p>
  <w:p w14:paraId="7D3C5D30" w14:textId="77777777" w:rsidR="005103D0" w:rsidRPr="005103D0" w:rsidRDefault="005103D0" w:rsidP="005103D0">
    <w:pPr>
      <w:tabs>
        <w:tab w:val="center" w:pos="4819"/>
        <w:tab w:val="right" w:pos="9638"/>
      </w:tabs>
      <w:spacing w:after="0" w:line="240" w:lineRule="auto"/>
      <w:rPr>
        <w:rFonts w:ascii="Verdana" w:eastAsia="Times New Roman" w:hAnsi="Verdana" w:cs="Times New Roman"/>
        <w:noProof/>
        <w:sz w:val="28"/>
        <w:szCs w:val="20"/>
        <w:lang w:eastAsia="it-IT"/>
      </w:rPr>
    </w:pPr>
    <w:r w:rsidRPr="005103D0">
      <w:rPr>
        <w:rFonts w:ascii="Verdana" w:eastAsia="Times New Roman" w:hAnsi="Verdana" w:cs="Times New Roman"/>
        <w:b/>
        <w:noProof/>
        <w:sz w:val="20"/>
        <w:szCs w:val="20"/>
        <w:lang w:eastAsia="it-IT"/>
      </w:rPr>
      <w:t xml:space="preserve">           Cod. Fisc. E P. IVA</w:t>
    </w:r>
    <w:r w:rsidRPr="005103D0">
      <w:rPr>
        <w:rFonts w:ascii="Verdana" w:eastAsia="Times New Roman" w:hAnsi="Verdana" w:cs="Times New Roman"/>
        <w:noProof/>
        <w:sz w:val="20"/>
        <w:szCs w:val="20"/>
        <w:lang w:eastAsia="it-IT"/>
      </w:rPr>
      <w:t>:</w:t>
    </w:r>
    <w:r w:rsidRPr="005103D0">
      <w:rPr>
        <w:rFonts w:ascii="Verdana" w:eastAsia="Times New Roman" w:hAnsi="Verdana" w:cs="Times New Roman"/>
        <w:noProof/>
        <w:sz w:val="28"/>
        <w:szCs w:val="20"/>
        <w:lang w:eastAsia="it-IT"/>
      </w:rPr>
      <w:t xml:space="preserve"> </w:t>
    </w:r>
    <w:r w:rsidRPr="005103D0">
      <w:rPr>
        <w:rFonts w:ascii="Verdana" w:eastAsia="Times New Roman" w:hAnsi="Verdana" w:cs="Times New Roman"/>
        <w:noProof/>
        <w:sz w:val="16"/>
        <w:szCs w:val="16"/>
        <w:lang w:eastAsia="it-IT"/>
      </w:rPr>
      <w:t>15792271007</w:t>
    </w:r>
  </w:p>
  <w:p w14:paraId="0FCFFA58" w14:textId="77777777" w:rsidR="005103D0" w:rsidRPr="005103D0" w:rsidRDefault="005103D0" w:rsidP="005103D0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5103D0">
      <w:rPr>
        <w:rFonts w:ascii="Verdana" w:eastAsia="Times New Roman" w:hAnsi="Verdana" w:cs="Times New Roman"/>
        <w:noProof/>
        <w:sz w:val="16"/>
        <w:szCs w:val="16"/>
        <w:lang w:eastAsia="it-IT"/>
      </w:rPr>
      <w:t xml:space="preserve">             www.teseolab.com</w:t>
    </w:r>
  </w:p>
  <w:p w14:paraId="38C3B7D8" w14:textId="77777777" w:rsidR="005103D0" w:rsidRDefault="005103D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3A94" w14:textId="77777777" w:rsidR="005103D0" w:rsidRDefault="005103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2A68B" w14:textId="77777777" w:rsidR="00F372D2" w:rsidRDefault="00F372D2" w:rsidP="00CC7440">
      <w:pPr>
        <w:spacing w:after="0" w:line="240" w:lineRule="auto"/>
      </w:pPr>
      <w:r>
        <w:separator/>
      </w:r>
    </w:p>
  </w:footnote>
  <w:footnote w:type="continuationSeparator" w:id="0">
    <w:p w14:paraId="5B80D1FC" w14:textId="77777777" w:rsidR="00F372D2" w:rsidRDefault="00F372D2" w:rsidP="00CC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D90A" w14:textId="77777777" w:rsidR="005103D0" w:rsidRDefault="005103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24CE" w14:textId="77777777" w:rsidR="005103D0" w:rsidRPr="005103D0" w:rsidRDefault="005103D0" w:rsidP="005103D0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5103D0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43F1DB5F" wp14:editId="3079AA86">
          <wp:extent cx="647700" cy="418998"/>
          <wp:effectExtent l="0" t="0" r="0" b="63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L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01" cy="43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5103D0">
      <w:rPr>
        <w:rFonts w:ascii="Times New Roman" w:eastAsia="Times New Roman" w:hAnsi="Times New Roman" w:cs="Times New Roman"/>
        <w:sz w:val="20"/>
        <w:szCs w:val="20"/>
        <w:lang w:eastAsia="it-IT"/>
      </w:rPr>
      <w:t>TeseoLab</w:t>
    </w:r>
    <w:proofErr w:type="spellEnd"/>
    <w:r w:rsidRPr="005103D0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</w:t>
    </w:r>
    <w:proofErr w:type="spellStart"/>
    <w:r w:rsidRPr="005103D0">
      <w:rPr>
        <w:rFonts w:ascii="Times New Roman" w:eastAsia="Times New Roman" w:hAnsi="Times New Roman" w:cs="Times New Roman"/>
        <w:sz w:val="20"/>
        <w:szCs w:val="20"/>
        <w:lang w:eastAsia="it-IT"/>
      </w:rPr>
      <w:t>srl</w:t>
    </w:r>
    <w:proofErr w:type="spellEnd"/>
  </w:p>
  <w:p w14:paraId="099EC1F7" w14:textId="77777777" w:rsidR="00CC7440" w:rsidRDefault="00CC744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69E2" w14:textId="77777777" w:rsidR="005103D0" w:rsidRDefault="005103D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440"/>
    <w:rsid w:val="00186C1C"/>
    <w:rsid w:val="00360EE3"/>
    <w:rsid w:val="005103D0"/>
    <w:rsid w:val="00892E56"/>
    <w:rsid w:val="009171DC"/>
    <w:rsid w:val="00AF2471"/>
    <w:rsid w:val="00CC7440"/>
    <w:rsid w:val="00F3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58FA3"/>
  <w15:chartTrackingRefBased/>
  <w15:docId w15:val="{0DB9FA75-2B45-4D53-A053-4EC65534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6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7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440"/>
  </w:style>
  <w:style w:type="paragraph" w:styleId="Pidipagina">
    <w:name w:val="footer"/>
    <w:basedOn w:val="Normale"/>
    <w:link w:val="PidipaginaCarattere"/>
    <w:uiPriority w:val="99"/>
    <w:unhideWhenUsed/>
    <w:rsid w:val="00CC7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440"/>
  </w:style>
  <w:style w:type="character" w:customStyle="1" w:styleId="Titolo1Carattere">
    <w:name w:val="Titolo 1 Carattere"/>
    <w:basedOn w:val="Carpredefinitoparagrafo"/>
    <w:link w:val="Titolo1"/>
    <w:uiPriority w:val="9"/>
    <w:rsid w:val="00186C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Pagano</dc:creator>
  <cp:keywords/>
  <dc:description/>
  <cp:lastModifiedBy>ant paga</cp:lastModifiedBy>
  <cp:revision>3</cp:revision>
  <dcterms:created xsi:type="dcterms:W3CDTF">2021-05-13T15:04:00Z</dcterms:created>
  <dcterms:modified xsi:type="dcterms:W3CDTF">2021-05-13T15:06:00Z</dcterms:modified>
</cp:coreProperties>
</file>